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0889F363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4D653F">
        <w:rPr>
          <w:b/>
          <w:bCs/>
          <w:color w:val="0070C0"/>
          <w:sz w:val="28"/>
          <w:szCs w:val="28"/>
        </w:rPr>
        <w:t>20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34C925B2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792B7A">
        <w:rPr>
          <w:b/>
          <w:bCs/>
          <w:color w:val="0070C0"/>
          <w:sz w:val="28"/>
          <w:szCs w:val="28"/>
        </w:rPr>
        <w:t>2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33F9DC2A" w14:textId="77777777" w:rsidR="00405939" w:rsidRDefault="00405939" w:rsidP="00405939">
      <w:pPr>
        <w:spacing w:line="240" w:lineRule="auto"/>
        <w:rPr>
          <w:rFonts w:cs="Arial"/>
        </w:rPr>
      </w:pPr>
      <w:r>
        <w:rPr>
          <w:rFonts w:cs="Arial"/>
        </w:rPr>
        <w:t xml:space="preserve">This is a continuation of the preceding question. A contractor has a home office with three segments that report to it. The Cost Accounting Standard (CAS) 403 threshold has </w:t>
      </w:r>
      <w:r w:rsidRPr="00C23A5F">
        <w:rPr>
          <w:rFonts w:cs="Arial"/>
          <w:b/>
          <w:bCs/>
        </w:rPr>
        <w:t>not</w:t>
      </w:r>
      <w:r>
        <w:rPr>
          <w:rFonts w:cs="Arial"/>
        </w:rPr>
        <w:t xml:space="preserve"> been met; therefore, it is this contractor’s practice to allocate residual home office expenses to the segments using a </w:t>
      </w:r>
      <w:r w:rsidRPr="00F0543A">
        <w:rPr>
          <w:rFonts w:cs="Arial"/>
          <w:b/>
          <w:bCs/>
        </w:rPr>
        <w:t>total cost input</w:t>
      </w:r>
      <w:r>
        <w:rPr>
          <w:rFonts w:cs="Arial"/>
          <w:b/>
          <w:bCs/>
        </w:rPr>
        <w:t xml:space="preserve"> (TCI)</w:t>
      </w:r>
      <w:r w:rsidRPr="00F0543A">
        <w:rPr>
          <w:rFonts w:cs="Arial"/>
          <w:b/>
          <w:bCs/>
        </w:rPr>
        <w:t xml:space="preserve"> base</w:t>
      </w:r>
      <w:r>
        <w:rPr>
          <w:rFonts w:cs="Arial"/>
        </w:rPr>
        <w:t>. The total cost input for each segment is shown in the following table with the percentages you calculated in the preceding question filled in.</w:t>
      </w:r>
    </w:p>
    <w:p w14:paraId="24B69197" w14:textId="1494CE81" w:rsidR="00181C21" w:rsidRPr="00181C21" w:rsidRDefault="00181C21" w:rsidP="00590B07">
      <w:pPr>
        <w:spacing w:after="240" w:line="240" w:lineRule="auto"/>
        <w:rPr>
          <w:rFonts w:cs="Arial"/>
          <w:b/>
          <w:bCs/>
        </w:rPr>
      </w:pPr>
      <w:r w:rsidRPr="00181C21">
        <w:rPr>
          <w:rFonts w:cs="Arial"/>
          <w:b/>
          <w:bCs/>
        </w:rPr>
        <w:t>TCI for Each Segment: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1795"/>
        <w:gridCol w:w="1890"/>
        <w:gridCol w:w="1890"/>
        <w:gridCol w:w="1890"/>
      </w:tblGrid>
      <w:tr w:rsidR="00181C21" w:rsidRPr="00AE4839" w14:paraId="36C91272" w14:textId="5D8AD416" w:rsidTr="00E315F0">
        <w:tc>
          <w:tcPr>
            <w:tcW w:w="1795" w:type="dxa"/>
            <w:shd w:val="clear" w:color="auto" w:fill="2F5496" w:themeFill="accent1" w:themeFillShade="BF"/>
            <w:vAlign w:val="center"/>
          </w:tcPr>
          <w:p w14:paraId="5318269A" w14:textId="6EAF3513" w:rsidR="00181C21" w:rsidRPr="00AE4839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</w:t>
            </w:r>
          </w:p>
        </w:tc>
        <w:tc>
          <w:tcPr>
            <w:tcW w:w="1890" w:type="dxa"/>
            <w:shd w:val="clear" w:color="auto" w:fill="2F5496" w:themeFill="accent1" w:themeFillShade="BF"/>
            <w:vAlign w:val="center"/>
          </w:tcPr>
          <w:p w14:paraId="608DB0EB" w14:textId="02AFC7ED" w:rsidR="00181C21" w:rsidRPr="00AE4839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TCI Costs Per Segment</w:t>
            </w:r>
            <w:r w:rsidRPr="00AE48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890" w:type="dxa"/>
            <w:shd w:val="clear" w:color="auto" w:fill="2F5496" w:themeFill="accent1" w:themeFillShade="BF"/>
          </w:tcPr>
          <w:p w14:paraId="2EE23999" w14:textId="6A42F7C7" w:rsidR="00181C21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Total TCI for Contractor</w:t>
            </w:r>
          </w:p>
        </w:tc>
        <w:tc>
          <w:tcPr>
            <w:tcW w:w="1890" w:type="dxa"/>
            <w:shd w:val="clear" w:color="auto" w:fill="2F5496" w:themeFill="accent1" w:themeFillShade="BF"/>
          </w:tcPr>
          <w:p w14:paraId="31F74136" w14:textId="49EF44E2" w:rsidR="00181C21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% of TCI</w:t>
            </w:r>
          </w:p>
        </w:tc>
      </w:tr>
      <w:tr w:rsidR="00181C21" w:rsidRPr="00AE4839" w14:paraId="6F1E804A" w14:textId="758D79B3" w:rsidTr="00E315F0">
        <w:tc>
          <w:tcPr>
            <w:tcW w:w="1795" w:type="dxa"/>
            <w:shd w:val="clear" w:color="auto" w:fill="auto"/>
          </w:tcPr>
          <w:p w14:paraId="5AD5688B" w14:textId="48EE9429" w:rsidR="00181C21" w:rsidRPr="00AE4839" w:rsidRDefault="00181C21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A</w:t>
            </w:r>
          </w:p>
        </w:tc>
        <w:tc>
          <w:tcPr>
            <w:tcW w:w="1890" w:type="dxa"/>
            <w:shd w:val="clear" w:color="auto" w:fill="auto"/>
          </w:tcPr>
          <w:p w14:paraId="48188120" w14:textId="56C054B1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$6,000,000</w:t>
            </w:r>
          </w:p>
        </w:tc>
        <w:tc>
          <w:tcPr>
            <w:tcW w:w="1890" w:type="dxa"/>
          </w:tcPr>
          <w:p w14:paraId="1E1E3228" w14:textId="12B490D2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$30,000,000</w:t>
            </w:r>
          </w:p>
        </w:tc>
        <w:tc>
          <w:tcPr>
            <w:tcW w:w="1890" w:type="dxa"/>
          </w:tcPr>
          <w:p w14:paraId="4F82B400" w14:textId="038F3236" w:rsidR="00181C21" w:rsidRPr="00AE4839" w:rsidRDefault="00405939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</w:tr>
      <w:tr w:rsidR="00181C21" w:rsidRPr="00AE4839" w14:paraId="142589EB" w14:textId="64403419" w:rsidTr="00E315F0">
        <w:tc>
          <w:tcPr>
            <w:tcW w:w="1795" w:type="dxa"/>
            <w:shd w:val="clear" w:color="auto" w:fill="auto"/>
          </w:tcPr>
          <w:p w14:paraId="002C84A8" w14:textId="732D53F3" w:rsidR="00181C21" w:rsidRPr="00AE4839" w:rsidRDefault="00181C21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B</w:t>
            </w:r>
          </w:p>
        </w:tc>
        <w:tc>
          <w:tcPr>
            <w:tcW w:w="1890" w:type="dxa"/>
            <w:shd w:val="clear" w:color="auto" w:fill="auto"/>
          </w:tcPr>
          <w:p w14:paraId="46E9D88E" w14:textId="466F7154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$9,000,000</w:t>
            </w:r>
          </w:p>
        </w:tc>
        <w:tc>
          <w:tcPr>
            <w:tcW w:w="1890" w:type="dxa"/>
          </w:tcPr>
          <w:p w14:paraId="7575CF4F" w14:textId="768FFFEE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$30,000,000</w:t>
            </w:r>
          </w:p>
        </w:tc>
        <w:tc>
          <w:tcPr>
            <w:tcW w:w="1890" w:type="dxa"/>
          </w:tcPr>
          <w:p w14:paraId="0E1B8398" w14:textId="3418BF26" w:rsidR="00181C21" w:rsidRPr="00AE4839" w:rsidRDefault="00405939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</w:tr>
      <w:tr w:rsidR="00181C21" w:rsidRPr="00AE4839" w14:paraId="35B7F3EA" w14:textId="50940FE5" w:rsidTr="00E315F0">
        <w:tc>
          <w:tcPr>
            <w:tcW w:w="1795" w:type="dxa"/>
            <w:shd w:val="clear" w:color="auto" w:fill="auto"/>
          </w:tcPr>
          <w:p w14:paraId="7F28C56C" w14:textId="34967259" w:rsidR="00181C21" w:rsidRPr="00AE4839" w:rsidRDefault="00181C21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C</w:t>
            </w:r>
          </w:p>
        </w:tc>
        <w:tc>
          <w:tcPr>
            <w:tcW w:w="1890" w:type="dxa"/>
            <w:shd w:val="clear" w:color="auto" w:fill="auto"/>
          </w:tcPr>
          <w:p w14:paraId="5A2AC442" w14:textId="4879971A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$15,000,000</w:t>
            </w:r>
          </w:p>
        </w:tc>
        <w:tc>
          <w:tcPr>
            <w:tcW w:w="1890" w:type="dxa"/>
          </w:tcPr>
          <w:p w14:paraId="47B33002" w14:textId="0695B03F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$30,000,000</w:t>
            </w:r>
          </w:p>
        </w:tc>
        <w:tc>
          <w:tcPr>
            <w:tcW w:w="1890" w:type="dxa"/>
          </w:tcPr>
          <w:p w14:paraId="5B32AE70" w14:textId="222E447A" w:rsidR="00181C21" w:rsidRPr="00AE4839" w:rsidRDefault="00405939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181C21" w:rsidRPr="00181C21" w14:paraId="0F4C0270" w14:textId="425AEE42" w:rsidTr="00E315F0">
        <w:tc>
          <w:tcPr>
            <w:tcW w:w="1795" w:type="dxa"/>
            <w:shd w:val="clear" w:color="auto" w:fill="auto"/>
          </w:tcPr>
          <w:p w14:paraId="6D152CF9" w14:textId="42D64119" w:rsidR="00181C21" w:rsidRPr="00181C21" w:rsidRDefault="00181C21" w:rsidP="0066235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181C21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890" w:type="dxa"/>
            <w:shd w:val="clear" w:color="auto" w:fill="auto"/>
          </w:tcPr>
          <w:p w14:paraId="606B4BE9" w14:textId="704683CB" w:rsidR="00181C21" w:rsidRPr="00181C21" w:rsidRDefault="00181C21" w:rsidP="00662350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$30,000,000</w:t>
            </w:r>
          </w:p>
        </w:tc>
        <w:tc>
          <w:tcPr>
            <w:tcW w:w="1890" w:type="dxa"/>
          </w:tcPr>
          <w:p w14:paraId="4A6B964D" w14:textId="77777777" w:rsidR="00181C21" w:rsidRPr="00181C21" w:rsidRDefault="00181C21" w:rsidP="00662350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14:paraId="35731F36" w14:textId="77777777" w:rsidR="00181C21" w:rsidRPr="00181C21" w:rsidRDefault="00181C21" w:rsidP="00405939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007360" w14:textId="5F65B097" w:rsidR="00AE4839" w:rsidRDefault="00AE4839" w:rsidP="00181C21">
      <w:pPr>
        <w:pStyle w:val="ListParagraph"/>
        <w:spacing w:after="120" w:line="240" w:lineRule="auto"/>
        <w:ind w:left="754"/>
        <w:contextualSpacing w:val="0"/>
      </w:pPr>
    </w:p>
    <w:p w14:paraId="5B3483F2" w14:textId="479129AC" w:rsidR="00181C21" w:rsidRDefault="00181C21" w:rsidP="00181C21">
      <w:pPr>
        <w:pStyle w:val="ListBullet"/>
        <w:numPr>
          <w:ilvl w:val="0"/>
          <w:numId w:val="0"/>
        </w:numPr>
      </w:pPr>
      <w:r w:rsidRPr="00181C21">
        <w:t>The contractor accumulated the following costs for bid and proposal (B&amp;P) projects at the home office. None of these costs can be identified to any specific segment or segments.</w:t>
      </w:r>
    </w:p>
    <w:p w14:paraId="26F898CE" w14:textId="2A0AF133" w:rsidR="00181C21" w:rsidRDefault="00181C21" w:rsidP="00181C21">
      <w:pPr>
        <w:pStyle w:val="ListBullet"/>
        <w:numPr>
          <w:ilvl w:val="0"/>
          <w:numId w:val="0"/>
        </w:numPr>
      </w:pPr>
    </w:p>
    <w:p w14:paraId="00D40D9E" w14:textId="58764DD2" w:rsid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  <w:r w:rsidRPr="00181C21">
        <w:rPr>
          <w:b/>
          <w:bCs/>
        </w:rPr>
        <w:t>Home Office B&amp;P Costs: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2425"/>
        <w:gridCol w:w="1530"/>
      </w:tblGrid>
      <w:tr w:rsidR="00181C21" w:rsidRPr="00AE4839" w14:paraId="3B4AA5B6" w14:textId="77777777" w:rsidTr="00181C21">
        <w:tc>
          <w:tcPr>
            <w:tcW w:w="2425" w:type="dxa"/>
            <w:shd w:val="clear" w:color="auto" w:fill="2F5496" w:themeFill="accent1" w:themeFillShade="BF"/>
            <w:vAlign w:val="center"/>
          </w:tcPr>
          <w:p w14:paraId="4BBB8439" w14:textId="7C67CA44" w:rsidR="00181C21" w:rsidRPr="00AE4839" w:rsidRDefault="00181C21" w:rsidP="00F83A0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Project</w:t>
            </w:r>
          </w:p>
        </w:tc>
        <w:tc>
          <w:tcPr>
            <w:tcW w:w="1530" w:type="dxa"/>
            <w:shd w:val="clear" w:color="auto" w:fill="2F5496" w:themeFill="accent1" w:themeFillShade="BF"/>
            <w:vAlign w:val="center"/>
          </w:tcPr>
          <w:p w14:paraId="73CC5266" w14:textId="1A293FB1" w:rsidR="00181C21" w:rsidRPr="00AE4839" w:rsidRDefault="00181C21" w:rsidP="00F83A0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B&amp;P Costs</w:t>
            </w:r>
            <w:r w:rsidRPr="00AE48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81C21" w:rsidRPr="00AE4839" w14:paraId="5646444A" w14:textId="77777777" w:rsidTr="00181C21">
        <w:tc>
          <w:tcPr>
            <w:tcW w:w="2425" w:type="dxa"/>
            <w:shd w:val="clear" w:color="auto" w:fill="auto"/>
          </w:tcPr>
          <w:p w14:paraId="39C3FC3D" w14:textId="4FF78404" w:rsidR="00181C21" w:rsidRPr="00AE4839" w:rsidRDefault="00181C21" w:rsidP="00F83A0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Proposal 1</w:t>
            </w:r>
          </w:p>
        </w:tc>
        <w:tc>
          <w:tcPr>
            <w:tcW w:w="1530" w:type="dxa"/>
            <w:shd w:val="clear" w:color="auto" w:fill="auto"/>
          </w:tcPr>
          <w:p w14:paraId="2EB08C79" w14:textId="5A8F7487" w:rsidR="00181C21" w:rsidRPr="00AE4839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$50,000</w:t>
            </w:r>
          </w:p>
        </w:tc>
      </w:tr>
      <w:tr w:rsidR="00181C21" w:rsidRPr="00AE4839" w14:paraId="56171CC6" w14:textId="77777777" w:rsidTr="00181C21">
        <w:tc>
          <w:tcPr>
            <w:tcW w:w="2425" w:type="dxa"/>
            <w:shd w:val="clear" w:color="auto" w:fill="auto"/>
          </w:tcPr>
          <w:p w14:paraId="60B6BBE0" w14:textId="53FB2E32" w:rsidR="00181C21" w:rsidRPr="00AE4839" w:rsidRDefault="00181C21" w:rsidP="00F83A0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Proposal 2</w:t>
            </w:r>
          </w:p>
        </w:tc>
        <w:tc>
          <w:tcPr>
            <w:tcW w:w="1530" w:type="dxa"/>
            <w:shd w:val="clear" w:color="auto" w:fill="auto"/>
          </w:tcPr>
          <w:p w14:paraId="5D526261" w14:textId="1950C778" w:rsidR="00181C21" w:rsidRPr="00AE4839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$70,000</w:t>
            </w:r>
          </w:p>
        </w:tc>
      </w:tr>
      <w:tr w:rsidR="00181C21" w:rsidRPr="00AE4839" w14:paraId="00A0C0FB" w14:textId="77777777" w:rsidTr="00181C21">
        <w:tc>
          <w:tcPr>
            <w:tcW w:w="2425" w:type="dxa"/>
            <w:shd w:val="clear" w:color="auto" w:fill="auto"/>
          </w:tcPr>
          <w:p w14:paraId="4FB7C9D2" w14:textId="4D5E70B3" w:rsidR="00181C21" w:rsidRPr="00AE4839" w:rsidRDefault="00181C21" w:rsidP="00F83A0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Proposal 3</w:t>
            </w:r>
          </w:p>
        </w:tc>
        <w:tc>
          <w:tcPr>
            <w:tcW w:w="1530" w:type="dxa"/>
            <w:shd w:val="clear" w:color="auto" w:fill="auto"/>
          </w:tcPr>
          <w:p w14:paraId="58C65AB9" w14:textId="08C537F6" w:rsidR="00181C21" w:rsidRPr="00AE4839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$100,000</w:t>
            </w:r>
          </w:p>
        </w:tc>
      </w:tr>
      <w:tr w:rsidR="00181C21" w:rsidRPr="00181C21" w14:paraId="16696CA1" w14:textId="77777777" w:rsidTr="00181C21">
        <w:tc>
          <w:tcPr>
            <w:tcW w:w="2425" w:type="dxa"/>
            <w:shd w:val="clear" w:color="auto" w:fill="auto"/>
          </w:tcPr>
          <w:p w14:paraId="3218195A" w14:textId="09B4C1EE" w:rsidR="00181C21" w:rsidRPr="00181C21" w:rsidRDefault="00181C21" w:rsidP="00F83A08">
            <w:pPr>
              <w:spacing w:before="80" w:after="80"/>
              <w:rPr>
                <w:rFonts w:ascii="Arial" w:hAnsi="Arial" w:cs="Arial"/>
              </w:rPr>
            </w:pPr>
            <w:r w:rsidRPr="00181C21">
              <w:rPr>
                <w:rFonts w:ascii="Arial" w:hAnsi="Arial" w:cs="Arial"/>
              </w:rPr>
              <w:t>Contract Proposal 4</w:t>
            </w:r>
          </w:p>
        </w:tc>
        <w:tc>
          <w:tcPr>
            <w:tcW w:w="1530" w:type="dxa"/>
            <w:shd w:val="clear" w:color="auto" w:fill="auto"/>
          </w:tcPr>
          <w:p w14:paraId="61916610" w14:textId="68552725" w:rsidR="00181C21" w:rsidRPr="00181C21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$80,000</w:t>
            </w:r>
          </w:p>
        </w:tc>
      </w:tr>
      <w:tr w:rsidR="00181C21" w:rsidRPr="00181C21" w14:paraId="077B9217" w14:textId="77777777" w:rsidTr="00181C21">
        <w:tc>
          <w:tcPr>
            <w:tcW w:w="2425" w:type="dxa"/>
            <w:shd w:val="clear" w:color="auto" w:fill="auto"/>
          </w:tcPr>
          <w:p w14:paraId="4A0170C7" w14:textId="339AC60D" w:rsidR="00181C21" w:rsidRDefault="00181C21" w:rsidP="00F83A08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30" w:type="dxa"/>
            <w:shd w:val="clear" w:color="auto" w:fill="auto"/>
          </w:tcPr>
          <w:p w14:paraId="34504BE0" w14:textId="6FC77C84" w:rsidR="00181C21" w:rsidRPr="00181C21" w:rsidRDefault="00181C21" w:rsidP="00F83A08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</w:tr>
    </w:tbl>
    <w:p w14:paraId="4752B9D2" w14:textId="77777777" w:rsidR="00181C21" w:rsidRP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</w:p>
    <w:sectPr w:rsidR="00181C21" w:rsidRPr="00181C21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81C21"/>
    <w:rsid w:val="001D3CCF"/>
    <w:rsid w:val="00223599"/>
    <w:rsid w:val="00230CA8"/>
    <w:rsid w:val="00405939"/>
    <w:rsid w:val="004D653F"/>
    <w:rsid w:val="00590B07"/>
    <w:rsid w:val="005975F0"/>
    <w:rsid w:val="005A2F0C"/>
    <w:rsid w:val="005B4E9C"/>
    <w:rsid w:val="00662350"/>
    <w:rsid w:val="00792B7A"/>
    <w:rsid w:val="007B71E1"/>
    <w:rsid w:val="0096780E"/>
    <w:rsid w:val="009B2442"/>
    <w:rsid w:val="00A02BDC"/>
    <w:rsid w:val="00AE4839"/>
    <w:rsid w:val="00AE6CB6"/>
    <w:rsid w:val="00B90C19"/>
    <w:rsid w:val="00D009FB"/>
    <w:rsid w:val="00D251FA"/>
    <w:rsid w:val="00D80E64"/>
    <w:rsid w:val="00DC0639"/>
    <w:rsid w:val="00DE5975"/>
    <w:rsid w:val="00E10CC8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5</cp:revision>
  <dcterms:created xsi:type="dcterms:W3CDTF">2021-08-19T19:31:00Z</dcterms:created>
  <dcterms:modified xsi:type="dcterms:W3CDTF">2022-01-06T23:02:00Z</dcterms:modified>
</cp:coreProperties>
</file>